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0A" w:rsidRDefault="00265135" w:rsidP="00FA2582">
      <w:pPr>
        <w:spacing w:after="0"/>
        <w:rPr>
          <w:rFonts w:eastAsiaTheme="majorEastAsia" w:cstheme="minorHAnsi"/>
          <w:b/>
          <w:bCs/>
          <w:color w:val="0070C0"/>
          <w:sz w:val="44"/>
          <w:szCs w:val="44"/>
          <w:lang w:val="de-DE"/>
        </w:rPr>
      </w:pPr>
      <w:r>
        <w:rPr>
          <w:rFonts w:eastAsiaTheme="majorEastAsia" w:cstheme="minorHAnsi"/>
          <w:b/>
          <w:bCs/>
          <w:noProof/>
          <w:color w:val="0070C0"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237615"/>
            <wp:effectExtent l="0" t="0" r="0" b="635"/>
            <wp:wrapSquare wrapText="bothSides"/>
            <wp:docPr id="1" name="Afbeelding 1" descr="H:\Windows\Temp\4.60 MediRisk foundation-Logo Safety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Temp\4.60 MediRisk foundation-Logo Safety I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72" w:rsidRDefault="00480172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32"/>
          <w:szCs w:val="32"/>
        </w:rPr>
      </w:pPr>
    </w:p>
    <w:p w:rsidR="00480172" w:rsidRDefault="00480172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32"/>
          <w:szCs w:val="32"/>
        </w:rPr>
      </w:pPr>
    </w:p>
    <w:p w:rsidR="00480172" w:rsidRDefault="00480172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32"/>
          <w:szCs w:val="32"/>
        </w:rPr>
      </w:pPr>
    </w:p>
    <w:p w:rsidR="00480172" w:rsidRDefault="00480172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32"/>
          <w:szCs w:val="32"/>
        </w:rPr>
      </w:pPr>
    </w:p>
    <w:p w:rsidR="00480172" w:rsidRDefault="00480172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32"/>
          <w:szCs w:val="32"/>
        </w:rPr>
      </w:pPr>
    </w:p>
    <w:p w:rsidR="009925E6" w:rsidRPr="003676C8" w:rsidRDefault="007F3A85" w:rsidP="00FA2582">
      <w:pPr>
        <w:spacing w:after="0"/>
        <w:rPr>
          <w:rFonts w:eastAsiaTheme="majorEastAsia" w:cstheme="minorHAnsi"/>
          <w:b/>
          <w:bCs/>
          <w:color w:val="0070C0"/>
          <w:sz w:val="32"/>
          <w:szCs w:val="32"/>
        </w:rPr>
      </w:pPr>
      <w:r w:rsidRPr="003676C8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>Program</w:t>
      </w:r>
      <w:r w:rsidR="00C10C86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>ma terugkombijeenkomst</w:t>
      </w:r>
      <w:r w:rsidR="003676C8" w:rsidRPr="003676C8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 xml:space="preserve"> </w:t>
      </w:r>
      <w:r w:rsidR="00C10C86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 xml:space="preserve"> </w:t>
      </w:r>
      <w:r w:rsidR="005712A3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>vijfde</w:t>
      </w:r>
      <w:r w:rsidR="00A7489E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 xml:space="preserve"> </w:t>
      </w:r>
      <w:r w:rsidR="003676C8" w:rsidRPr="003676C8">
        <w:rPr>
          <w:rFonts w:eastAsiaTheme="majorEastAsia" w:cstheme="minorHAnsi"/>
          <w:b/>
          <w:bCs/>
          <w:color w:val="9BBB59" w:themeColor="accent3"/>
          <w:sz w:val="32"/>
          <w:szCs w:val="32"/>
        </w:rPr>
        <w:t>pilot FRAM, Safety II van theorie naar praktijk</w:t>
      </w:r>
    </w:p>
    <w:p w:rsidR="009925E6" w:rsidRPr="003676C8" w:rsidRDefault="009925E6" w:rsidP="00FA2582">
      <w:pPr>
        <w:spacing w:after="0"/>
        <w:rPr>
          <w:b/>
          <w:sz w:val="20"/>
          <w:szCs w:val="20"/>
        </w:rPr>
      </w:pPr>
    </w:p>
    <w:p w:rsidR="00FA2582" w:rsidRPr="001042E4" w:rsidRDefault="003676C8" w:rsidP="00FA2582">
      <w:pPr>
        <w:spacing w:after="0"/>
        <w:rPr>
          <w:rFonts w:eastAsiaTheme="majorEastAsia" w:cstheme="minorHAnsi"/>
          <w:b/>
          <w:bCs/>
          <w:color w:val="000000" w:themeColor="text1"/>
        </w:rPr>
      </w:pPr>
      <w:r w:rsidRPr="001042E4">
        <w:rPr>
          <w:b/>
        </w:rPr>
        <w:t>Datum:</w:t>
      </w:r>
      <w:r w:rsidRPr="001042E4">
        <w:rPr>
          <w:b/>
        </w:rPr>
        <w:tab/>
        <w:t xml:space="preserve"> </w:t>
      </w:r>
      <w:r w:rsidRPr="001042E4">
        <w:rPr>
          <w:b/>
        </w:rPr>
        <w:tab/>
      </w:r>
      <w:r w:rsidR="005712A3">
        <w:rPr>
          <w:b/>
        </w:rPr>
        <w:t>6 oktober</w:t>
      </w:r>
      <w:r w:rsidR="00A7489E">
        <w:rPr>
          <w:b/>
        </w:rPr>
        <w:t xml:space="preserve"> </w:t>
      </w:r>
      <w:r w:rsidR="00D03658">
        <w:rPr>
          <w:b/>
        </w:rPr>
        <w:t>van 1</w:t>
      </w:r>
      <w:r w:rsidR="005712A3">
        <w:rPr>
          <w:b/>
        </w:rPr>
        <w:t>3</w:t>
      </w:r>
      <w:r w:rsidR="00D03658">
        <w:rPr>
          <w:b/>
        </w:rPr>
        <w:t xml:space="preserve">.00 uur tot </w:t>
      </w:r>
      <w:r w:rsidR="005712A3">
        <w:rPr>
          <w:b/>
        </w:rPr>
        <w:t>16.30</w:t>
      </w:r>
      <w:r w:rsidRPr="001042E4">
        <w:rPr>
          <w:b/>
        </w:rPr>
        <w:t xml:space="preserve"> uur </w:t>
      </w:r>
    </w:p>
    <w:p w:rsidR="00730CD9" w:rsidRPr="001042E4" w:rsidRDefault="00480172" w:rsidP="00480172">
      <w:pPr>
        <w:spacing w:after="0"/>
        <w:rPr>
          <w:b/>
        </w:rPr>
      </w:pPr>
      <w:r>
        <w:rPr>
          <w:b/>
        </w:rPr>
        <w:t>Locatie:</w:t>
      </w:r>
      <w:r>
        <w:rPr>
          <w:b/>
        </w:rPr>
        <w:tab/>
      </w:r>
      <w:r w:rsidR="00A7489E">
        <w:rPr>
          <w:b/>
        </w:rPr>
        <w:t>MediRisk</w:t>
      </w:r>
      <w:r w:rsidR="009925E6" w:rsidRPr="001042E4">
        <w:rPr>
          <w:b/>
        </w:rPr>
        <w:t xml:space="preserve">, </w:t>
      </w:r>
      <w:r w:rsidR="00A7489E">
        <w:rPr>
          <w:b/>
        </w:rPr>
        <w:t xml:space="preserve">Van Deventerlaan 20, </w:t>
      </w:r>
      <w:r w:rsidR="00FA2582" w:rsidRPr="001042E4">
        <w:rPr>
          <w:b/>
        </w:rPr>
        <w:t>3528</w:t>
      </w:r>
      <w:r>
        <w:rPr>
          <w:b/>
        </w:rPr>
        <w:t xml:space="preserve"> </w:t>
      </w:r>
      <w:r w:rsidR="00A7489E">
        <w:rPr>
          <w:b/>
        </w:rPr>
        <w:t>AE</w:t>
      </w:r>
      <w:r w:rsidR="00FA2582" w:rsidRPr="001042E4">
        <w:rPr>
          <w:b/>
        </w:rPr>
        <w:t xml:space="preserve"> Utrecht</w:t>
      </w:r>
    </w:p>
    <w:p w:rsidR="003676C8" w:rsidRDefault="003676C8" w:rsidP="003676C8">
      <w:pPr>
        <w:spacing w:after="0"/>
        <w:ind w:left="2124"/>
        <w:rPr>
          <w:b/>
          <w:sz w:val="20"/>
          <w:szCs w:val="20"/>
        </w:rPr>
      </w:pPr>
    </w:p>
    <w:p w:rsidR="003676C8" w:rsidRPr="003676C8" w:rsidRDefault="003676C8" w:rsidP="003676C8">
      <w:pPr>
        <w:spacing w:after="0"/>
        <w:ind w:left="2124"/>
        <w:rPr>
          <w:b/>
          <w:sz w:val="20"/>
          <w:szCs w:val="20"/>
        </w:rPr>
      </w:pPr>
    </w:p>
    <w:tbl>
      <w:tblPr>
        <w:tblStyle w:val="Gemiddeldraster3-accent3"/>
        <w:tblW w:w="0" w:type="auto"/>
        <w:tblLook w:val="04A0" w:firstRow="1" w:lastRow="0" w:firstColumn="1" w:lastColumn="0" w:noHBand="0" w:noVBand="1"/>
      </w:tblPr>
      <w:tblGrid>
        <w:gridCol w:w="1975"/>
        <w:gridCol w:w="7031"/>
      </w:tblGrid>
      <w:tr w:rsidR="00FA2582" w:rsidRPr="003676C8" w:rsidTr="00130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FA2582" w:rsidRPr="001042E4" w:rsidRDefault="003676C8" w:rsidP="00130084">
            <w:pPr>
              <w:rPr>
                <w:sz w:val="24"/>
                <w:szCs w:val="24"/>
              </w:rPr>
            </w:pPr>
            <w:r w:rsidRPr="001042E4">
              <w:rPr>
                <w:sz w:val="24"/>
                <w:szCs w:val="24"/>
              </w:rPr>
              <w:t>Tijd</w:t>
            </w:r>
          </w:p>
        </w:tc>
        <w:tc>
          <w:tcPr>
            <w:tcW w:w="7031" w:type="dxa"/>
          </w:tcPr>
          <w:p w:rsidR="00FA2582" w:rsidRPr="001042E4" w:rsidRDefault="003676C8" w:rsidP="00FA2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42E4">
              <w:rPr>
                <w:sz w:val="24"/>
                <w:szCs w:val="24"/>
              </w:rPr>
              <w:t>Programma</w:t>
            </w:r>
          </w:p>
        </w:tc>
      </w:tr>
      <w:tr w:rsidR="00FA2582" w:rsidRPr="003676C8" w:rsidTr="0013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FA2582" w:rsidRPr="001042E4" w:rsidRDefault="00D03658" w:rsidP="001300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5712A3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.00 – 1</w:t>
            </w:r>
            <w:r w:rsidR="005712A3">
              <w:rPr>
                <w:b w:val="0"/>
                <w:sz w:val="24"/>
                <w:szCs w:val="24"/>
              </w:rPr>
              <w:t>3</w:t>
            </w:r>
            <w:r w:rsidR="003676C8" w:rsidRPr="001042E4">
              <w:rPr>
                <w:b w:val="0"/>
                <w:sz w:val="24"/>
                <w:szCs w:val="24"/>
              </w:rPr>
              <w:t xml:space="preserve">.30 uur </w:t>
            </w:r>
          </w:p>
        </w:tc>
        <w:tc>
          <w:tcPr>
            <w:tcW w:w="7031" w:type="dxa"/>
          </w:tcPr>
          <w:p w:rsidR="003676C8" w:rsidRPr="001042E4" w:rsidRDefault="005712A3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Terugblik training</w:t>
            </w:r>
            <w:r w:rsidR="00D03658">
              <w:rPr>
                <w:sz w:val="24"/>
                <w:szCs w:val="24"/>
              </w:rPr>
              <w:t xml:space="preserve"> </w:t>
            </w:r>
          </w:p>
        </w:tc>
      </w:tr>
      <w:tr w:rsidR="00FA2582" w:rsidRPr="003676C8" w:rsidTr="00130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FA2582" w:rsidRPr="001042E4" w:rsidRDefault="005712A3" w:rsidP="003676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13.30</w:t>
            </w:r>
            <w:r w:rsidR="00D03658">
              <w:rPr>
                <w:b w:val="0"/>
                <w:sz w:val="24"/>
                <w:szCs w:val="24"/>
              </w:rPr>
              <w:t xml:space="preserve"> – </w:t>
            </w:r>
            <w:r>
              <w:rPr>
                <w:b w:val="0"/>
                <w:sz w:val="24"/>
                <w:szCs w:val="24"/>
              </w:rPr>
              <w:t>15.30</w:t>
            </w:r>
            <w:r w:rsidR="003676C8" w:rsidRPr="001042E4">
              <w:rPr>
                <w:b w:val="0"/>
                <w:sz w:val="24"/>
                <w:szCs w:val="24"/>
              </w:rPr>
              <w:t xml:space="preserve"> uur</w:t>
            </w:r>
          </w:p>
        </w:tc>
        <w:tc>
          <w:tcPr>
            <w:tcW w:w="7031" w:type="dxa"/>
          </w:tcPr>
          <w:p w:rsidR="001042E4" w:rsidRPr="001042E4" w:rsidRDefault="003676C8" w:rsidP="001042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042E4">
              <w:rPr>
                <w:sz w:val="24"/>
                <w:szCs w:val="24"/>
              </w:rPr>
              <w:t>Presentatie FRAM door de teams</w:t>
            </w:r>
          </w:p>
        </w:tc>
      </w:tr>
      <w:tr w:rsidR="0054344B" w:rsidRPr="003676C8" w:rsidTr="00130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4344B" w:rsidRPr="001042E4" w:rsidRDefault="005712A3" w:rsidP="001300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</w:t>
            </w:r>
            <w:r w:rsidR="00D03658">
              <w:rPr>
                <w:b w:val="0"/>
                <w:sz w:val="24"/>
                <w:szCs w:val="24"/>
              </w:rPr>
              <w:t xml:space="preserve">0 – </w:t>
            </w:r>
            <w:r>
              <w:rPr>
                <w:b w:val="0"/>
                <w:sz w:val="24"/>
                <w:szCs w:val="24"/>
              </w:rPr>
              <w:t>16.00</w:t>
            </w:r>
            <w:r w:rsidR="001042E4">
              <w:rPr>
                <w:b w:val="0"/>
                <w:sz w:val="24"/>
                <w:szCs w:val="24"/>
              </w:rPr>
              <w:t xml:space="preserve"> uur</w:t>
            </w:r>
          </w:p>
        </w:tc>
        <w:tc>
          <w:tcPr>
            <w:tcW w:w="7031" w:type="dxa"/>
          </w:tcPr>
          <w:p w:rsidR="00730CD9" w:rsidRPr="001042E4" w:rsidRDefault="00D03658" w:rsidP="00FA2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Vragen en verdieping FRAM</w:t>
            </w:r>
          </w:p>
        </w:tc>
      </w:tr>
      <w:tr w:rsidR="0054344B" w:rsidRPr="003676C8" w:rsidTr="00130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54344B" w:rsidRPr="001042E4" w:rsidRDefault="005712A3" w:rsidP="0013008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16.00 </w:t>
            </w:r>
            <w:r w:rsidR="00D03658">
              <w:rPr>
                <w:b w:val="0"/>
                <w:sz w:val="24"/>
                <w:szCs w:val="24"/>
              </w:rPr>
              <w:t xml:space="preserve">– </w:t>
            </w:r>
            <w:r>
              <w:rPr>
                <w:b w:val="0"/>
                <w:sz w:val="24"/>
                <w:szCs w:val="24"/>
              </w:rPr>
              <w:t>16</w:t>
            </w:r>
            <w:r w:rsidR="00D03658">
              <w:rPr>
                <w:b w:val="0"/>
                <w:sz w:val="24"/>
                <w:szCs w:val="24"/>
              </w:rPr>
              <w:t>.30</w:t>
            </w:r>
            <w:r w:rsidR="001042E4">
              <w:rPr>
                <w:b w:val="0"/>
                <w:sz w:val="24"/>
                <w:szCs w:val="24"/>
              </w:rPr>
              <w:t xml:space="preserve"> uur </w:t>
            </w:r>
          </w:p>
        </w:tc>
        <w:tc>
          <w:tcPr>
            <w:tcW w:w="7031" w:type="dxa"/>
          </w:tcPr>
          <w:p w:rsidR="0054344B" w:rsidRPr="001042E4" w:rsidRDefault="00D03658" w:rsidP="00FA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Vervolg leernetwerk</w:t>
            </w:r>
          </w:p>
        </w:tc>
      </w:tr>
    </w:tbl>
    <w:p w:rsidR="003D69B9" w:rsidRDefault="003D69B9" w:rsidP="00FA2582">
      <w:pPr>
        <w:spacing w:after="0"/>
        <w:rPr>
          <w:b/>
        </w:rPr>
      </w:pPr>
    </w:p>
    <w:p w:rsidR="001C63EC" w:rsidRDefault="001042E4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28"/>
          <w:szCs w:val="28"/>
        </w:rPr>
      </w:pPr>
      <w:r w:rsidRPr="001042E4">
        <w:rPr>
          <w:rFonts w:eastAsiaTheme="majorEastAsia" w:cstheme="minorHAnsi"/>
          <w:b/>
          <w:bCs/>
          <w:color w:val="9BBB59" w:themeColor="accent3"/>
          <w:sz w:val="28"/>
          <w:szCs w:val="28"/>
        </w:rPr>
        <w:t>Presentatie FRAM door teams</w:t>
      </w:r>
    </w:p>
    <w:p w:rsidR="003D69B9" w:rsidRPr="003D69B9" w:rsidRDefault="003D69B9" w:rsidP="00FA2582">
      <w:p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Bij dit onderdeel verwachten we een creatieve terugkoppeling van het team met de volgende elementen:</w:t>
      </w:r>
    </w:p>
    <w:p w:rsidR="003D69B9" w:rsidRPr="003D69B9" w:rsidRDefault="003D69B9" w:rsidP="003D69B9">
      <w:pPr>
        <w:pStyle w:val="Lijstalinea"/>
        <w:numPr>
          <w:ilvl w:val="0"/>
          <w:numId w:val="1"/>
        </w:num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De gemaakte FRAM’s (WAI en WAD)</w:t>
      </w:r>
    </w:p>
    <w:p w:rsidR="003D69B9" w:rsidRPr="003D69B9" w:rsidRDefault="003D69B9" w:rsidP="003D69B9">
      <w:pPr>
        <w:pStyle w:val="Lijstalinea"/>
        <w:numPr>
          <w:ilvl w:val="0"/>
          <w:numId w:val="1"/>
        </w:num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Concrete ETTO ervaringen</w:t>
      </w:r>
      <w:bookmarkStart w:id="0" w:name="_GoBack"/>
      <w:bookmarkEnd w:id="0"/>
    </w:p>
    <w:p w:rsidR="003D69B9" w:rsidRPr="003D69B9" w:rsidRDefault="003D69B9" w:rsidP="003D69B9">
      <w:pPr>
        <w:pStyle w:val="Lijstalinea"/>
        <w:numPr>
          <w:ilvl w:val="0"/>
          <w:numId w:val="1"/>
        </w:num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Leuke interview momenten</w:t>
      </w:r>
    </w:p>
    <w:p w:rsidR="00480172" w:rsidRPr="00480172" w:rsidRDefault="003D69B9" w:rsidP="00480172">
      <w:pPr>
        <w:pStyle w:val="Lijstalinea"/>
        <w:numPr>
          <w:ilvl w:val="0"/>
          <w:numId w:val="1"/>
        </w:num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Verrassende uitkomsten</w:t>
      </w:r>
    </w:p>
    <w:p w:rsidR="003D69B9" w:rsidRDefault="003D69B9" w:rsidP="003D69B9">
      <w:pPr>
        <w:pStyle w:val="Lijstalinea"/>
        <w:numPr>
          <w:ilvl w:val="0"/>
          <w:numId w:val="1"/>
        </w:num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Geleerde lessen</w:t>
      </w:r>
    </w:p>
    <w:p w:rsidR="00480172" w:rsidRPr="003D69B9" w:rsidRDefault="00480172" w:rsidP="003D69B9">
      <w:pPr>
        <w:pStyle w:val="Lijstalinea"/>
        <w:numPr>
          <w:ilvl w:val="0"/>
          <w:numId w:val="1"/>
        </w:numPr>
        <w:spacing w:after="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Vraag aan de andere teams (hoe hebben jullie dit opgelost?) </w:t>
      </w:r>
    </w:p>
    <w:p w:rsidR="00480172" w:rsidRDefault="003D69B9" w:rsidP="003D69B9">
      <w:pPr>
        <w:spacing w:after="0"/>
        <w:rPr>
          <w:rFonts w:eastAsiaTheme="majorEastAsia" w:cstheme="minorHAnsi"/>
          <w:bCs/>
          <w:sz w:val="24"/>
          <w:szCs w:val="24"/>
        </w:rPr>
      </w:pPr>
      <w:r w:rsidRPr="003D69B9">
        <w:rPr>
          <w:rFonts w:eastAsiaTheme="majorEastAsia" w:cstheme="minorHAnsi"/>
          <w:bCs/>
          <w:sz w:val="24"/>
          <w:szCs w:val="24"/>
        </w:rPr>
        <w:t>De wijze van presenteren is helemaal aan jullie, dit kan aan de hand van een poster, een PowerPoint of een andere creatieve uitwerking.</w:t>
      </w:r>
      <w:r w:rsidR="00480172">
        <w:rPr>
          <w:rFonts w:eastAsiaTheme="majorEastAsia" w:cstheme="minorHAnsi"/>
          <w:bCs/>
          <w:sz w:val="24"/>
          <w:szCs w:val="24"/>
        </w:rPr>
        <w:t xml:space="preserve"> </w:t>
      </w:r>
    </w:p>
    <w:p w:rsidR="003D69B9" w:rsidRPr="003D69B9" w:rsidRDefault="00480172" w:rsidP="003D69B9">
      <w:pPr>
        <w:spacing w:after="0"/>
        <w:rPr>
          <w:rFonts w:eastAsiaTheme="majorEastAsia" w:cstheme="minorHAnsi"/>
          <w:bCs/>
          <w:sz w:val="24"/>
          <w:szCs w:val="24"/>
        </w:rPr>
      </w:pPr>
      <w:r>
        <w:rPr>
          <w:rFonts w:eastAsiaTheme="majorEastAsia" w:cstheme="minorHAnsi"/>
          <w:bCs/>
          <w:sz w:val="24"/>
          <w:szCs w:val="24"/>
        </w:rPr>
        <w:t xml:space="preserve">De maximale presentatietijd is 10 minuten per team zodat er nog voldoende tijd is voor uitwisseling en vragen. </w:t>
      </w:r>
      <w:r w:rsidR="00C10C86">
        <w:rPr>
          <w:rFonts w:eastAsiaTheme="majorEastAsia" w:cstheme="minorHAnsi"/>
          <w:bCs/>
          <w:sz w:val="24"/>
          <w:szCs w:val="24"/>
        </w:rPr>
        <w:t xml:space="preserve">De presentatie mag in het Nederlands maar omdat Jeanette Hounsgaard aanwezig zal zijn, is het verstandig </w:t>
      </w:r>
      <w:r w:rsidR="007347CB">
        <w:rPr>
          <w:rFonts w:eastAsiaTheme="majorEastAsia" w:cstheme="minorHAnsi"/>
          <w:bCs/>
          <w:sz w:val="24"/>
          <w:szCs w:val="24"/>
        </w:rPr>
        <w:t xml:space="preserve"> het onderwerp en </w:t>
      </w:r>
      <w:r w:rsidR="00C10C86">
        <w:rPr>
          <w:rFonts w:eastAsiaTheme="majorEastAsia" w:cstheme="minorHAnsi"/>
          <w:bCs/>
          <w:sz w:val="24"/>
          <w:szCs w:val="24"/>
        </w:rPr>
        <w:t xml:space="preserve">eventuele vragen in het Engels te formuleren. Het staat natuurlijk vrij om de hele presentatie in het Engels </w:t>
      </w:r>
      <w:r w:rsidR="007347CB">
        <w:rPr>
          <w:rFonts w:eastAsiaTheme="majorEastAsia" w:cstheme="minorHAnsi"/>
          <w:bCs/>
          <w:sz w:val="24"/>
          <w:szCs w:val="24"/>
        </w:rPr>
        <w:t>te doen!</w:t>
      </w:r>
    </w:p>
    <w:p w:rsidR="003D69B9" w:rsidRPr="003D69B9" w:rsidRDefault="003D69B9" w:rsidP="003D69B9">
      <w:pPr>
        <w:spacing w:after="0"/>
        <w:rPr>
          <w:rFonts w:eastAsiaTheme="majorEastAsia" w:cstheme="minorHAnsi"/>
          <w:b/>
          <w:bCs/>
          <w:sz w:val="24"/>
          <w:szCs w:val="24"/>
        </w:rPr>
      </w:pPr>
    </w:p>
    <w:p w:rsidR="003D69B9" w:rsidRPr="003D69B9" w:rsidRDefault="003D69B9" w:rsidP="003D69B9">
      <w:pPr>
        <w:spacing w:after="0"/>
        <w:rPr>
          <w:rFonts w:eastAsiaTheme="majorEastAsia" w:cstheme="minorHAnsi"/>
          <w:b/>
          <w:bCs/>
          <w:color w:val="9BBB59" w:themeColor="accent3"/>
          <w:sz w:val="28"/>
          <w:szCs w:val="28"/>
        </w:rPr>
      </w:pPr>
    </w:p>
    <w:p w:rsidR="001042E4" w:rsidRPr="001042E4" w:rsidRDefault="001042E4" w:rsidP="00FA2582">
      <w:pPr>
        <w:spacing w:after="0"/>
        <w:rPr>
          <w:rFonts w:eastAsiaTheme="majorEastAsia" w:cstheme="minorHAnsi"/>
          <w:b/>
          <w:bCs/>
          <w:color w:val="9BBB59" w:themeColor="accent3"/>
          <w:sz w:val="28"/>
          <w:szCs w:val="28"/>
        </w:rPr>
      </w:pPr>
    </w:p>
    <w:sectPr w:rsidR="001042E4" w:rsidRPr="00104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F6" w:rsidRDefault="00916AF6" w:rsidP="00916AF6">
      <w:pPr>
        <w:spacing w:after="0" w:line="240" w:lineRule="auto"/>
      </w:pPr>
      <w:r>
        <w:separator/>
      </w:r>
    </w:p>
  </w:endnote>
  <w:endnote w:type="continuationSeparator" w:id="0">
    <w:p w:rsidR="00916AF6" w:rsidRDefault="00916AF6" w:rsidP="0091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A3" w:rsidRDefault="005712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F6" w:rsidRDefault="00916AF6" w:rsidP="00916AF6">
    <w:pPr>
      <w:pStyle w:val="Voettekst"/>
    </w:pPr>
    <w:r>
      <w:t xml:space="preserve">   </w:t>
    </w:r>
    <w:r>
      <w:rPr>
        <w:rFonts w:ascii="Verdana" w:hAnsi="Verdana" w:cs="Arial"/>
        <w:noProof/>
        <w:color w:val="000000"/>
        <w:lang w:eastAsia="nl-NL"/>
      </w:rPr>
      <w:drawing>
        <wp:inline distT="0" distB="0" distL="0" distR="0" wp14:anchorId="68DBFB1B" wp14:editId="5A3D16F8">
          <wp:extent cx="1564034" cy="390525"/>
          <wp:effectExtent l="0" t="0" r="0" b="0"/>
          <wp:docPr id="2" name="Afbeelding 2" descr="Center for kvalitet – Region Syddanma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nter for kvalitet – Region Syddanmar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613" cy="39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nl-NL"/>
      </w:rPr>
      <w:t xml:space="preserve">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700006FD">
          <wp:extent cx="993775" cy="3111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A3" w:rsidRDefault="005712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F6" w:rsidRDefault="00916AF6" w:rsidP="00916AF6">
      <w:pPr>
        <w:spacing w:after="0" w:line="240" w:lineRule="auto"/>
      </w:pPr>
      <w:r>
        <w:separator/>
      </w:r>
    </w:p>
  </w:footnote>
  <w:footnote w:type="continuationSeparator" w:id="0">
    <w:p w:rsidR="00916AF6" w:rsidRDefault="00916AF6" w:rsidP="0091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A3" w:rsidRDefault="005712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A3" w:rsidRDefault="005712A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2A3" w:rsidRDefault="005712A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319F"/>
    <w:multiLevelType w:val="hybridMultilevel"/>
    <w:tmpl w:val="CDA6EAB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82"/>
    <w:rsid w:val="001042E4"/>
    <w:rsid w:val="00130084"/>
    <w:rsid w:val="001C63EC"/>
    <w:rsid w:val="002342FD"/>
    <w:rsid w:val="00265135"/>
    <w:rsid w:val="002E5731"/>
    <w:rsid w:val="003100B0"/>
    <w:rsid w:val="003676C8"/>
    <w:rsid w:val="0039540A"/>
    <w:rsid w:val="003D69B9"/>
    <w:rsid w:val="004117A8"/>
    <w:rsid w:val="0044346D"/>
    <w:rsid w:val="00480172"/>
    <w:rsid w:val="004B6816"/>
    <w:rsid w:val="0054344B"/>
    <w:rsid w:val="005712A3"/>
    <w:rsid w:val="00573DE0"/>
    <w:rsid w:val="005F0C81"/>
    <w:rsid w:val="006A0D27"/>
    <w:rsid w:val="006D0FC2"/>
    <w:rsid w:val="006D6DAC"/>
    <w:rsid w:val="00730CD9"/>
    <w:rsid w:val="007347CB"/>
    <w:rsid w:val="007440B0"/>
    <w:rsid w:val="007F3A85"/>
    <w:rsid w:val="008171D6"/>
    <w:rsid w:val="008E24EF"/>
    <w:rsid w:val="00916AF6"/>
    <w:rsid w:val="009925E6"/>
    <w:rsid w:val="00A17D20"/>
    <w:rsid w:val="00A7489E"/>
    <w:rsid w:val="00AA7291"/>
    <w:rsid w:val="00B172D0"/>
    <w:rsid w:val="00B64319"/>
    <w:rsid w:val="00B6737A"/>
    <w:rsid w:val="00BC3B05"/>
    <w:rsid w:val="00C10C86"/>
    <w:rsid w:val="00C227E5"/>
    <w:rsid w:val="00D03658"/>
    <w:rsid w:val="00E5464F"/>
    <w:rsid w:val="00E56845"/>
    <w:rsid w:val="00EB6762"/>
    <w:rsid w:val="00FA2582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6F0AD23"/>
  <w15:docId w15:val="{FE176191-88CB-4B3A-B204-20CE1373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A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FA25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FA25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3-accent1">
    <w:name w:val="Medium Grid 3 Accent 1"/>
    <w:basedOn w:val="Standaardtabel"/>
    <w:uiPriority w:val="69"/>
    <w:rsid w:val="00FA25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1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AF6"/>
  </w:style>
  <w:style w:type="paragraph" w:styleId="Voettekst">
    <w:name w:val="footer"/>
    <w:basedOn w:val="Standaard"/>
    <w:link w:val="VoettekstChar"/>
    <w:uiPriority w:val="99"/>
    <w:unhideWhenUsed/>
    <w:rsid w:val="0091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AF6"/>
  </w:style>
  <w:style w:type="paragraph" w:styleId="Ballontekst">
    <w:name w:val="Balloon Text"/>
    <w:basedOn w:val="Standaard"/>
    <w:link w:val="BallontekstChar"/>
    <w:uiPriority w:val="99"/>
    <w:semiHidden/>
    <w:unhideWhenUsed/>
    <w:rsid w:val="009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AF6"/>
    <w:rPr>
      <w:rFonts w:ascii="Tahoma" w:hAnsi="Tahoma" w:cs="Tahoma"/>
      <w:sz w:val="16"/>
      <w:szCs w:val="16"/>
    </w:rPr>
  </w:style>
  <w:style w:type="table" w:styleId="Gemiddeldraster3-accent3">
    <w:name w:val="Medium Grid 3 Accent 3"/>
    <w:basedOn w:val="Standaardtabel"/>
    <w:uiPriority w:val="69"/>
    <w:rsid w:val="002651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jstalinea">
    <w:name w:val="List Paragraph"/>
    <w:basedOn w:val="Standaard"/>
    <w:uiPriority w:val="34"/>
    <w:qFormat/>
    <w:rsid w:val="003D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centerforkvalitet.dk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Boelhouwers</dc:creator>
  <cp:lastModifiedBy>Patricia Wimmer - Boelhouwers</cp:lastModifiedBy>
  <cp:revision>2</cp:revision>
  <cp:lastPrinted>2018-02-16T10:23:00Z</cp:lastPrinted>
  <dcterms:created xsi:type="dcterms:W3CDTF">2020-01-22T13:44:00Z</dcterms:created>
  <dcterms:modified xsi:type="dcterms:W3CDTF">2020-01-22T13:44:00Z</dcterms:modified>
</cp:coreProperties>
</file>